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DE" w:rsidRDefault="008D35DE" w:rsidP="008D35DE">
      <w:pPr>
        <w:spacing w:after="0"/>
        <w:jc w:val="center"/>
        <w:outlineLvl w:val="0"/>
        <w:rPr>
          <w:rFonts w:ascii="Times New Roman" w:eastAsia="Times New Roman" w:hAnsi="Times New Roman" w:cs="Times New Roman"/>
          <w:b/>
          <w:color w:val="333333"/>
          <w:kern w:val="36"/>
          <w:sz w:val="28"/>
          <w:szCs w:val="28"/>
        </w:rPr>
      </w:pPr>
      <w:r>
        <w:rPr>
          <w:rFonts w:ascii="Times New Roman" w:eastAsia="Times New Roman" w:hAnsi="Times New Roman" w:cs="Times New Roman"/>
          <w:b/>
          <w:color w:val="333333"/>
          <w:kern w:val="36"/>
          <w:sz w:val="28"/>
          <w:szCs w:val="28"/>
        </w:rPr>
        <w:t>Организация и реализация  наставничества в ДОУ</w:t>
      </w:r>
    </w:p>
    <w:p w:rsidR="008D35DE" w:rsidRDefault="008D35DE" w:rsidP="008D35DE">
      <w:pPr>
        <w:spacing w:after="0"/>
        <w:jc w:val="right"/>
        <w:outlineLvl w:val="0"/>
        <w:rPr>
          <w:rFonts w:ascii="Times New Roman" w:eastAsia="Times New Roman" w:hAnsi="Times New Roman" w:cs="Times New Roman"/>
          <w:color w:val="333333"/>
          <w:kern w:val="36"/>
          <w:sz w:val="28"/>
          <w:szCs w:val="28"/>
        </w:rPr>
      </w:pPr>
    </w:p>
    <w:p w:rsidR="008D35DE" w:rsidRDefault="008D35DE" w:rsidP="008D35DE">
      <w:pPr>
        <w:spacing w:after="0"/>
        <w:jc w:val="right"/>
        <w:outlineLvl w:val="0"/>
        <w:rPr>
          <w:rFonts w:ascii="Times New Roman" w:eastAsia="Times New Roman" w:hAnsi="Times New Roman" w:cs="Times New Roman"/>
          <w:color w:val="333333"/>
          <w:kern w:val="36"/>
          <w:sz w:val="28"/>
          <w:szCs w:val="28"/>
        </w:rPr>
      </w:pPr>
      <w:bookmarkStart w:id="0" w:name="_GoBack"/>
      <w:r>
        <w:rPr>
          <w:rFonts w:ascii="Times New Roman" w:eastAsia="Times New Roman" w:hAnsi="Times New Roman" w:cs="Times New Roman"/>
          <w:color w:val="333333"/>
          <w:kern w:val="36"/>
          <w:sz w:val="28"/>
          <w:szCs w:val="28"/>
        </w:rPr>
        <w:t xml:space="preserve">Заместитель заведующей </w:t>
      </w:r>
    </w:p>
    <w:p w:rsidR="008D35DE" w:rsidRDefault="008D35DE" w:rsidP="008D35DE">
      <w:pPr>
        <w:spacing w:after="0"/>
        <w:jc w:val="right"/>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 xml:space="preserve">МБДОУ №58 </w:t>
      </w:r>
    </w:p>
    <w:p w:rsidR="008D35DE" w:rsidRPr="007C2CFA" w:rsidRDefault="008D35DE" w:rsidP="008D35DE">
      <w:pPr>
        <w:spacing w:after="0"/>
        <w:jc w:val="right"/>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Бондарева Н.В.</w:t>
      </w:r>
      <w:bookmarkEnd w:id="0"/>
    </w:p>
    <w:p w:rsidR="008D35DE" w:rsidRPr="00A3036C" w:rsidRDefault="008D35DE" w:rsidP="008D35DE">
      <w:pPr>
        <w:spacing w:after="0"/>
        <w:jc w:val="center"/>
        <w:outlineLvl w:val="0"/>
        <w:rPr>
          <w:rFonts w:ascii="Times New Roman" w:eastAsia="Times New Roman" w:hAnsi="Times New Roman" w:cs="Times New Roman"/>
          <w:b/>
          <w:color w:val="333333"/>
          <w:kern w:val="36"/>
          <w:sz w:val="24"/>
          <w:szCs w:val="24"/>
        </w:rPr>
      </w:pPr>
    </w:p>
    <w:p w:rsidR="008D35DE" w:rsidRDefault="008D35DE" w:rsidP="008D35DE">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xml:space="preserve">В условиях реализации ФГОС ДО, введения профессионального стандарта педагога современному детскому саду  нужен профессионально компетентный, творчески мыслящий и работающий педагог, способный к осмысленному включению в инновационные процессы. Однако, как показывает анализ дошкольной действительности и социально педагогических исследований, даже при достаточно высоком уровне готовности к педагогической деятельности личностная и профессиональная адаптация молодого или начинающего педагога может протекать длительно и сложно. </w:t>
      </w:r>
    </w:p>
    <w:p w:rsidR="008D35DE" w:rsidRDefault="008D35DE" w:rsidP="008D35DE">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p>
    <w:p w:rsidR="008D35DE" w:rsidRPr="007C2CFA" w:rsidRDefault="008D35DE" w:rsidP="008D35DE">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Шкала</w:t>
      </w:r>
      <w:r w:rsidRPr="007C2CFA">
        <w:rPr>
          <w:rFonts w:ascii="Times New Roman" w:eastAsia="Times New Roman" w:hAnsi="Times New Roman" w:cs="Times New Roman"/>
          <w:color w:val="000000" w:themeColor="text1"/>
          <w:sz w:val="28"/>
          <w:szCs w:val="28"/>
        </w:rPr>
        <w:t xml:space="preserve"> профессионального развития педагога в соответствии с проф</w:t>
      </w:r>
      <w:r>
        <w:rPr>
          <w:rFonts w:ascii="Times New Roman" w:eastAsia="Times New Roman" w:hAnsi="Times New Roman" w:cs="Times New Roman"/>
          <w:color w:val="000000" w:themeColor="text1"/>
          <w:sz w:val="28"/>
          <w:szCs w:val="28"/>
        </w:rPr>
        <w:t>ессиональным стандартом</w:t>
      </w:r>
      <w:r w:rsidRPr="007C2CFA">
        <w:rPr>
          <w:rFonts w:ascii="Times New Roman" w:eastAsia="Times New Roman" w:hAnsi="Times New Roman" w:cs="Times New Roman"/>
          <w:color w:val="000000" w:themeColor="text1"/>
          <w:sz w:val="28"/>
          <w:szCs w:val="28"/>
        </w:rPr>
        <w:t xml:space="preserve"> начинается с уровня – «начинающий педагог». И сегодня это определение более актуально, чем педагог </w:t>
      </w:r>
      <w:r>
        <w:rPr>
          <w:rFonts w:ascii="Times New Roman" w:eastAsia="Times New Roman" w:hAnsi="Times New Roman" w:cs="Times New Roman"/>
          <w:color w:val="000000" w:themeColor="text1"/>
          <w:sz w:val="28"/>
          <w:szCs w:val="28"/>
        </w:rPr>
        <w:t>«</w:t>
      </w:r>
      <w:r w:rsidRPr="007C2CFA">
        <w:rPr>
          <w:rFonts w:ascii="Times New Roman" w:eastAsia="Times New Roman" w:hAnsi="Times New Roman" w:cs="Times New Roman"/>
          <w:color w:val="000000" w:themeColor="text1"/>
          <w:sz w:val="28"/>
          <w:szCs w:val="28"/>
        </w:rPr>
        <w:t>молодой</w:t>
      </w:r>
      <w:r>
        <w:rPr>
          <w:rFonts w:ascii="Times New Roman" w:eastAsia="Times New Roman" w:hAnsi="Times New Roman" w:cs="Times New Roman"/>
          <w:color w:val="000000" w:themeColor="text1"/>
          <w:sz w:val="28"/>
          <w:szCs w:val="28"/>
        </w:rPr>
        <w:t>»</w:t>
      </w:r>
      <w:r w:rsidRPr="007C2CFA">
        <w:rPr>
          <w:rFonts w:ascii="Times New Roman" w:eastAsia="Times New Roman" w:hAnsi="Times New Roman" w:cs="Times New Roman"/>
          <w:color w:val="000000" w:themeColor="text1"/>
          <w:sz w:val="28"/>
          <w:szCs w:val="28"/>
        </w:rPr>
        <w:t>. Выпускники педагогических ВУЗов и колледжей все реже работают по специальности. Зачастую, для работы с детьми  приходят специалисты, имеющие педагогическое образование, но без опыта работы.</w:t>
      </w:r>
    </w:p>
    <w:p w:rsidR="008D35DE"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Особенностью их работы  является то, что  с первого дня начинающие педагоги имеют те же самые обязанности и несут ту же ответственность, что и воспитатели с многолетним стажем работы, а родители, администрация и коллеги по работе ожидают от них столь же безупречного профессионализма.</w:t>
      </w:r>
    </w:p>
    <w:p w:rsidR="008D35DE" w:rsidRPr="007C2CFA" w:rsidRDefault="008D35DE" w:rsidP="008D35DE">
      <w:pPr>
        <w:spacing w:after="0"/>
        <w:jc w:val="both"/>
        <w:outlineLvl w:val="0"/>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xml:space="preserve">Ни для кого не секрет, что большинство начинающих  воспитателей боятся собственной несостоятельности во взаимодействии с воспитанниками, их родителями; опасаются критики администрации и опытных коллег, постоянно волнуются, что что-нибудь не успеют, забудут, упустят. Такой воспитатель не способен ни на творчество, ни, тем более, на  инновации. </w:t>
      </w:r>
    </w:p>
    <w:p w:rsidR="008D35DE" w:rsidRDefault="008D35DE" w:rsidP="008D35DE">
      <w:pPr>
        <w:spacing w:after="0"/>
        <w:jc w:val="both"/>
        <w:outlineLvl w:val="0"/>
        <w:rPr>
          <w:rFonts w:ascii="Times New Roman" w:eastAsia="Times New Roman" w:hAnsi="Times New Roman" w:cs="Times New Roman"/>
          <w:color w:val="000000" w:themeColor="text1"/>
          <w:sz w:val="28"/>
          <w:szCs w:val="28"/>
        </w:rPr>
      </w:pPr>
    </w:p>
    <w:p w:rsidR="008D35DE" w:rsidRPr="007C2CFA" w:rsidRDefault="008D35DE" w:rsidP="008D35DE">
      <w:pPr>
        <w:spacing w:after="0"/>
        <w:jc w:val="both"/>
        <w:outlineLvl w:val="0"/>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В условиях введения профессионального стандарта педагога дошкольного образования, как средства отбора педагогических кадров, наиболее оптимальным способом введения педагога в профессию, является наставничество.</w:t>
      </w:r>
    </w:p>
    <w:p w:rsidR="008D35DE" w:rsidRPr="007C2CFA" w:rsidRDefault="008D35DE" w:rsidP="008D35DE">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xml:space="preserve">Возврат к наставничеству в современном образовательном пространстве как форме работы с молодыми </w:t>
      </w:r>
      <w:r>
        <w:rPr>
          <w:rFonts w:ascii="Times New Roman" w:eastAsia="Times New Roman" w:hAnsi="Times New Roman" w:cs="Times New Roman"/>
          <w:color w:val="000000" w:themeColor="text1"/>
          <w:sz w:val="28"/>
          <w:szCs w:val="28"/>
        </w:rPr>
        <w:t xml:space="preserve">и начинающими </w:t>
      </w:r>
      <w:r w:rsidRPr="007C2CFA">
        <w:rPr>
          <w:rFonts w:ascii="Times New Roman" w:eastAsia="Times New Roman" w:hAnsi="Times New Roman" w:cs="Times New Roman"/>
          <w:color w:val="000000" w:themeColor="text1"/>
          <w:sz w:val="28"/>
          <w:szCs w:val="28"/>
        </w:rPr>
        <w:t xml:space="preserve">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w:t>
      </w:r>
      <w:r w:rsidRPr="007C2CFA">
        <w:rPr>
          <w:rFonts w:ascii="Times New Roman" w:eastAsia="Times New Roman" w:hAnsi="Times New Roman" w:cs="Times New Roman"/>
          <w:color w:val="000000" w:themeColor="text1"/>
          <w:sz w:val="28"/>
          <w:szCs w:val="28"/>
        </w:rPr>
        <w:lastRenderedPageBreak/>
        <w:t>отношений как резерв успешного управления профессиональным становлением личности.</w:t>
      </w: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bCs/>
          <w:color w:val="000000" w:themeColor="text1"/>
          <w:sz w:val="28"/>
          <w:szCs w:val="28"/>
        </w:rPr>
      </w:pP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sidRPr="00F74A6F">
        <w:rPr>
          <w:rFonts w:ascii="Times New Roman" w:eastAsia="Times New Roman" w:hAnsi="Times New Roman" w:cs="Times New Roman"/>
          <w:b/>
          <w:bCs/>
          <w:color w:val="000000" w:themeColor="text1"/>
          <w:sz w:val="28"/>
          <w:szCs w:val="28"/>
        </w:rPr>
        <w:t>Наставничество</w:t>
      </w:r>
      <w:r w:rsidRPr="007C2CFA">
        <w:rPr>
          <w:rFonts w:ascii="Times New Roman" w:eastAsia="Times New Roman" w:hAnsi="Times New Roman" w:cs="Times New Roman"/>
          <w:color w:val="000000" w:themeColor="text1"/>
          <w:sz w:val="28"/>
          <w:szCs w:val="28"/>
        </w:rPr>
        <w:t xml:space="preserve"> – разновидность индивидуальной методической работы с  педагогами, не имеющими опыта профессиональной педагогической деятельности.  Это социальный институт, осуществляющий процесс передачи и ускорения социального опыта, форма преемственности поколений. Кроме того, наставничество – одна из наиболее эффективных форм профессиональной адаптации, способствующая повышению профессиональной компетентности и закреплению педагогических кадров.</w:t>
      </w: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Дош</w:t>
      </w:r>
      <w:r w:rsidRPr="007C2CFA">
        <w:rPr>
          <w:rFonts w:ascii="Times New Roman" w:eastAsia="Times New Roman" w:hAnsi="Times New Roman" w:cs="Times New Roman"/>
          <w:bCs/>
          <w:color w:val="000000" w:themeColor="text1"/>
          <w:sz w:val="28"/>
          <w:szCs w:val="28"/>
        </w:rPr>
        <w:t>кольное наставничество</w:t>
      </w:r>
      <w:r w:rsidRPr="007C2CFA">
        <w:rPr>
          <w:rFonts w:ascii="Times New Roman" w:eastAsia="Times New Roman" w:hAnsi="Times New Roman" w:cs="Times New Roman"/>
          <w:color w:val="000000" w:themeColor="text1"/>
          <w:sz w:val="28"/>
          <w:szCs w:val="28"/>
        </w:rPr>
        <w:t xml:space="preserve"> – </w:t>
      </w:r>
      <w:r w:rsidRPr="007C2CFA">
        <w:rPr>
          <w:rFonts w:ascii="Times New Roman" w:eastAsia="Times New Roman" w:hAnsi="Times New Roman" w:cs="Times New Roman"/>
          <w:b/>
          <w:color w:val="000000" w:themeColor="text1"/>
          <w:sz w:val="28"/>
          <w:szCs w:val="28"/>
        </w:rPr>
        <w:t>систематическая</w:t>
      </w:r>
      <w:r w:rsidRPr="007C2CFA">
        <w:rPr>
          <w:rFonts w:ascii="Times New Roman" w:eastAsia="Times New Roman" w:hAnsi="Times New Roman" w:cs="Times New Roman"/>
          <w:color w:val="000000" w:themeColor="text1"/>
          <w:sz w:val="28"/>
          <w:szCs w:val="28"/>
        </w:rPr>
        <w:t xml:space="preserve"> индивидуальная работа опытного педагога детского сада (наставника) с начинающим специалистом, направленная на развитие его профессиональных компетенций.</w:t>
      </w: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sidRPr="00A51355">
        <w:rPr>
          <w:rFonts w:ascii="Times New Roman" w:eastAsia="Times New Roman" w:hAnsi="Times New Roman" w:cs="Times New Roman"/>
          <w:b/>
          <w:bCs/>
          <w:color w:val="000000" w:themeColor="text1"/>
          <w:sz w:val="28"/>
          <w:szCs w:val="28"/>
        </w:rPr>
        <w:t>Правовая основа  наставничества</w:t>
      </w:r>
      <w:r w:rsidRPr="007C2CFA">
        <w:rPr>
          <w:rFonts w:ascii="Times New Roman" w:eastAsia="Times New Roman" w:hAnsi="Times New Roman" w:cs="Times New Roman"/>
          <w:color w:val="000000" w:themeColor="text1"/>
          <w:sz w:val="28"/>
          <w:szCs w:val="28"/>
        </w:rPr>
        <w:t xml:space="preserve"> – Положение о наставничестве, ФЗ </w:t>
      </w:r>
      <w:r w:rsidRPr="007C2CFA">
        <w:rPr>
          <w:rFonts w:ascii="Times New Roman" w:eastAsia="Times New Roman" w:hAnsi="Times New Roman" w:cs="Times New Roman"/>
          <w:color w:val="000000" w:themeColor="text1"/>
          <w:spacing w:val="-20"/>
          <w:sz w:val="28"/>
          <w:szCs w:val="28"/>
        </w:rPr>
        <w:t>«</w:t>
      </w:r>
      <w:r w:rsidRPr="007C2CFA">
        <w:rPr>
          <w:rFonts w:ascii="Times New Roman" w:eastAsia="Times New Roman" w:hAnsi="Times New Roman" w:cs="Times New Roman"/>
          <w:color w:val="000000" w:themeColor="text1"/>
          <w:sz w:val="28"/>
          <w:szCs w:val="28"/>
        </w:rPr>
        <w:t>Об образовании в Российской Федерации», н</w:t>
      </w:r>
      <w:r w:rsidRPr="007C2CFA">
        <w:rPr>
          <w:rFonts w:ascii="Times New Roman" w:eastAsia="Times New Roman" w:hAnsi="Times New Roman" w:cs="Times New Roman"/>
          <w:color w:val="000000" w:themeColor="text1"/>
          <w:spacing w:val="-20"/>
          <w:sz w:val="28"/>
          <w:szCs w:val="28"/>
        </w:rPr>
        <w:t>о</w:t>
      </w:r>
      <w:r w:rsidRPr="007C2CFA">
        <w:rPr>
          <w:rFonts w:ascii="Times New Roman" w:eastAsia="Times New Roman" w:hAnsi="Times New Roman" w:cs="Times New Roman"/>
          <w:color w:val="000000" w:themeColor="text1"/>
          <w:sz w:val="28"/>
          <w:szCs w:val="28"/>
        </w:rPr>
        <w:t xml:space="preserve">рмативные акты </w:t>
      </w:r>
      <w:proofErr w:type="spellStart"/>
      <w:r w:rsidRPr="007C2CFA">
        <w:rPr>
          <w:rFonts w:ascii="Times New Roman" w:eastAsia="Times New Roman" w:hAnsi="Times New Roman" w:cs="Times New Roman"/>
          <w:color w:val="000000" w:themeColor="text1"/>
          <w:sz w:val="28"/>
          <w:szCs w:val="28"/>
        </w:rPr>
        <w:t>Минобрнауки</w:t>
      </w:r>
      <w:r w:rsidRPr="007C2CFA">
        <w:rPr>
          <w:rFonts w:ascii="Times New Roman" w:eastAsia="Times New Roman" w:hAnsi="Times New Roman" w:cs="Times New Roman"/>
          <w:color w:val="000000" w:themeColor="text1"/>
          <w:spacing w:val="-20"/>
          <w:sz w:val="28"/>
          <w:szCs w:val="28"/>
        </w:rPr>
        <w:t>РФ</w:t>
      </w:r>
      <w:proofErr w:type="spellEnd"/>
      <w:r w:rsidRPr="007C2CFA">
        <w:rPr>
          <w:rFonts w:ascii="Times New Roman" w:eastAsia="Times New Roman" w:hAnsi="Times New Roman" w:cs="Times New Roman"/>
          <w:color w:val="000000" w:themeColor="text1"/>
          <w:sz w:val="28"/>
          <w:szCs w:val="28"/>
        </w:rPr>
        <w:t>, регламентирующие в</w:t>
      </w:r>
      <w:r w:rsidRPr="007C2CFA">
        <w:rPr>
          <w:rFonts w:ascii="Times New Roman" w:eastAsia="Times New Roman" w:hAnsi="Times New Roman" w:cs="Times New Roman"/>
          <w:color w:val="000000" w:themeColor="text1"/>
          <w:spacing w:val="-20"/>
          <w:sz w:val="28"/>
          <w:szCs w:val="28"/>
        </w:rPr>
        <w:t>опро</w:t>
      </w:r>
      <w:r w:rsidRPr="007C2CFA">
        <w:rPr>
          <w:rFonts w:ascii="Times New Roman" w:eastAsia="Times New Roman" w:hAnsi="Times New Roman" w:cs="Times New Roman"/>
          <w:color w:val="000000" w:themeColor="text1"/>
          <w:sz w:val="28"/>
          <w:szCs w:val="28"/>
        </w:rPr>
        <w:t>сы пр</w:t>
      </w:r>
      <w:r w:rsidRPr="007C2CFA">
        <w:rPr>
          <w:rFonts w:ascii="Times New Roman" w:eastAsia="Times New Roman" w:hAnsi="Times New Roman" w:cs="Times New Roman"/>
          <w:color w:val="000000" w:themeColor="text1"/>
          <w:spacing w:val="-20"/>
          <w:sz w:val="28"/>
          <w:szCs w:val="28"/>
        </w:rPr>
        <w:t>о</w:t>
      </w:r>
      <w:r w:rsidRPr="007C2CFA">
        <w:rPr>
          <w:rFonts w:ascii="Times New Roman" w:eastAsia="Times New Roman" w:hAnsi="Times New Roman" w:cs="Times New Roman"/>
          <w:color w:val="000000" w:themeColor="text1"/>
          <w:sz w:val="28"/>
          <w:szCs w:val="28"/>
        </w:rPr>
        <w:t>фесси</w:t>
      </w:r>
      <w:r w:rsidRPr="007C2CFA">
        <w:rPr>
          <w:rFonts w:ascii="Times New Roman" w:eastAsia="Times New Roman" w:hAnsi="Times New Roman" w:cs="Times New Roman"/>
          <w:color w:val="000000" w:themeColor="text1"/>
          <w:spacing w:val="-20"/>
          <w:sz w:val="28"/>
          <w:szCs w:val="28"/>
        </w:rPr>
        <w:t>он</w:t>
      </w:r>
      <w:r w:rsidRPr="007C2CFA">
        <w:rPr>
          <w:rFonts w:ascii="Times New Roman" w:eastAsia="Times New Roman" w:hAnsi="Times New Roman" w:cs="Times New Roman"/>
          <w:color w:val="000000" w:themeColor="text1"/>
          <w:sz w:val="28"/>
          <w:szCs w:val="28"/>
        </w:rPr>
        <w:t>альной подг</w:t>
      </w:r>
      <w:r w:rsidRPr="007C2CFA">
        <w:rPr>
          <w:rFonts w:ascii="Times New Roman" w:eastAsia="Times New Roman" w:hAnsi="Times New Roman" w:cs="Times New Roman"/>
          <w:color w:val="000000" w:themeColor="text1"/>
          <w:spacing w:val="-20"/>
          <w:sz w:val="28"/>
          <w:szCs w:val="28"/>
        </w:rPr>
        <w:t>отов</w:t>
      </w:r>
      <w:r w:rsidRPr="007C2CFA">
        <w:rPr>
          <w:rFonts w:ascii="Times New Roman" w:eastAsia="Times New Roman" w:hAnsi="Times New Roman" w:cs="Times New Roman"/>
          <w:color w:val="000000" w:themeColor="text1"/>
          <w:sz w:val="28"/>
          <w:szCs w:val="28"/>
        </w:rPr>
        <w:t>ки педаг</w:t>
      </w:r>
      <w:r w:rsidRPr="007C2CFA">
        <w:rPr>
          <w:rFonts w:ascii="Times New Roman" w:eastAsia="Times New Roman" w:hAnsi="Times New Roman" w:cs="Times New Roman"/>
          <w:color w:val="000000" w:themeColor="text1"/>
          <w:spacing w:val="-20"/>
          <w:sz w:val="28"/>
          <w:szCs w:val="28"/>
        </w:rPr>
        <w:t>оги</w:t>
      </w:r>
      <w:r w:rsidRPr="007C2CFA">
        <w:rPr>
          <w:rFonts w:ascii="Times New Roman" w:eastAsia="Times New Roman" w:hAnsi="Times New Roman" w:cs="Times New Roman"/>
          <w:color w:val="000000" w:themeColor="text1"/>
          <w:sz w:val="28"/>
          <w:szCs w:val="28"/>
        </w:rPr>
        <w:t>ческих работников, профессиональный стандарт педагога дошкольного образования</w:t>
      </w: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p>
    <w:p w:rsidR="008D35DE" w:rsidRPr="00F74A6F" w:rsidRDefault="008D35DE" w:rsidP="008D35DE">
      <w:pPr>
        <w:widowControl w:val="0"/>
        <w:autoSpaceDE w:val="0"/>
        <w:autoSpaceDN w:val="0"/>
        <w:adjustRightInd w:val="0"/>
        <w:spacing w:after="0"/>
        <w:jc w:val="both"/>
        <w:textAlignment w:val="top"/>
        <w:rPr>
          <w:rFonts w:ascii="Times New Roman" w:eastAsia="Times New Roman" w:hAnsi="Times New Roman" w:cs="Times New Roman"/>
          <w:b/>
          <w:color w:val="000000" w:themeColor="text1"/>
          <w:sz w:val="28"/>
          <w:szCs w:val="28"/>
        </w:rPr>
      </w:pPr>
      <w:r w:rsidRPr="00F74A6F">
        <w:rPr>
          <w:rFonts w:ascii="Times New Roman" w:eastAsia="Times New Roman" w:hAnsi="Times New Roman" w:cs="Times New Roman"/>
          <w:b/>
          <w:color w:val="000000" w:themeColor="text1"/>
          <w:sz w:val="28"/>
          <w:szCs w:val="28"/>
        </w:rPr>
        <w:t>Алгоритм организации дошкольного наставничества:</w:t>
      </w:r>
    </w:p>
    <w:p w:rsidR="008D35DE"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Разработка Положения о наставничестве;</w:t>
      </w:r>
    </w:p>
    <w:p w:rsidR="008D35DE" w:rsidRPr="00A51355"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У</w:t>
      </w:r>
      <w:r w:rsidRPr="00A51355">
        <w:rPr>
          <w:rFonts w:ascii="Times New Roman" w:eastAsia="Times New Roman" w:hAnsi="Times New Roman" w:cs="Times New Roman"/>
          <w:color w:val="000000" w:themeColor="text1"/>
          <w:sz w:val="28"/>
          <w:szCs w:val="28"/>
        </w:rPr>
        <w:t xml:space="preserve">тверждение </w:t>
      </w:r>
      <w:r>
        <w:rPr>
          <w:rFonts w:ascii="Times New Roman" w:eastAsia="Times New Roman" w:hAnsi="Times New Roman" w:cs="Times New Roman"/>
          <w:color w:val="000000" w:themeColor="text1"/>
          <w:sz w:val="28"/>
          <w:szCs w:val="28"/>
        </w:rPr>
        <w:t xml:space="preserve">на педагогическом совете </w:t>
      </w:r>
      <w:r w:rsidRPr="00A51355">
        <w:rPr>
          <w:rFonts w:ascii="Times New Roman" w:eastAsia="Times New Roman" w:hAnsi="Times New Roman" w:cs="Times New Roman"/>
          <w:color w:val="000000" w:themeColor="text1"/>
          <w:sz w:val="28"/>
          <w:szCs w:val="28"/>
        </w:rPr>
        <w:t>Положения о наставничестве;</w:t>
      </w:r>
    </w:p>
    <w:p w:rsidR="008D35DE" w:rsidRPr="00A51355"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A51355">
        <w:rPr>
          <w:rFonts w:ascii="Times New Roman" w:eastAsia="Times New Roman" w:hAnsi="Times New Roman" w:cs="Times New Roman"/>
          <w:color w:val="000000" w:themeColor="text1"/>
          <w:sz w:val="28"/>
          <w:szCs w:val="28"/>
        </w:rPr>
        <w:t>Приказ заведующей ДОУ об организации наставничества;</w:t>
      </w:r>
    </w:p>
    <w:p w:rsidR="008D35DE" w:rsidRPr="00A51355"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A51355">
        <w:rPr>
          <w:rFonts w:ascii="Times New Roman" w:eastAsia="Times New Roman" w:hAnsi="Times New Roman" w:cs="Times New Roman"/>
          <w:color w:val="000000" w:themeColor="text1"/>
          <w:sz w:val="28"/>
          <w:szCs w:val="28"/>
        </w:rPr>
        <w:t>Согласование и утверждение планов работы педагогов-наставников;</w:t>
      </w: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xml:space="preserve"> Руководство деятельностью наставников в масштабе детского сада  осуществляет заместитель заведующей по УВР, который подбирает кандидатуру наставника из числа наиболее опытных педагогических работников, имеющих стаж педагогической деятельности не менее десяти лет. При назначении наставника администрация детского сада  должна помнить, что наставничество – это общественное поручение, основа</w:t>
      </w:r>
      <w:r>
        <w:rPr>
          <w:rFonts w:ascii="Times New Roman" w:eastAsia="Times New Roman" w:hAnsi="Times New Roman" w:cs="Times New Roman"/>
          <w:color w:val="000000" w:themeColor="text1"/>
          <w:sz w:val="28"/>
          <w:szCs w:val="28"/>
        </w:rPr>
        <w:t xml:space="preserve">нное на принципе </w:t>
      </w:r>
      <w:proofErr w:type="spellStart"/>
      <w:r>
        <w:rPr>
          <w:rFonts w:ascii="Times New Roman" w:eastAsia="Times New Roman" w:hAnsi="Times New Roman" w:cs="Times New Roman"/>
          <w:color w:val="000000" w:themeColor="text1"/>
          <w:sz w:val="28"/>
          <w:szCs w:val="28"/>
        </w:rPr>
        <w:t>добровольности</w:t>
      </w:r>
      <w:proofErr w:type="gramStart"/>
      <w:r>
        <w:rPr>
          <w:rFonts w:ascii="Times New Roman" w:eastAsia="Times New Roman" w:hAnsi="Times New Roman" w:cs="Times New Roman"/>
          <w:color w:val="000000" w:themeColor="text1"/>
          <w:sz w:val="28"/>
          <w:szCs w:val="28"/>
        </w:rPr>
        <w:t>.Н</w:t>
      </w:r>
      <w:proofErr w:type="gramEnd"/>
      <w:r>
        <w:rPr>
          <w:rFonts w:ascii="Times New Roman" w:eastAsia="Times New Roman" w:hAnsi="Times New Roman" w:cs="Times New Roman"/>
          <w:color w:val="000000" w:themeColor="text1"/>
          <w:sz w:val="28"/>
          <w:szCs w:val="28"/>
        </w:rPr>
        <w:t>еобходимо</w:t>
      </w:r>
      <w:proofErr w:type="spellEnd"/>
      <w:r>
        <w:rPr>
          <w:rFonts w:ascii="Times New Roman" w:eastAsia="Times New Roman" w:hAnsi="Times New Roman" w:cs="Times New Roman"/>
          <w:color w:val="000000" w:themeColor="text1"/>
          <w:sz w:val="28"/>
          <w:szCs w:val="28"/>
        </w:rPr>
        <w:t xml:space="preserve"> </w:t>
      </w:r>
      <w:r w:rsidRPr="007C2CFA">
        <w:rPr>
          <w:rFonts w:ascii="Times New Roman" w:eastAsia="Times New Roman" w:hAnsi="Times New Roman" w:cs="Times New Roman"/>
          <w:color w:val="000000" w:themeColor="text1"/>
          <w:sz w:val="28"/>
          <w:szCs w:val="28"/>
        </w:rPr>
        <w:t xml:space="preserve"> обоюдно</w:t>
      </w:r>
      <w:r>
        <w:rPr>
          <w:rFonts w:ascii="Times New Roman" w:eastAsia="Times New Roman" w:hAnsi="Times New Roman" w:cs="Times New Roman"/>
          <w:color w:val="000000" w:themeColor="text1"/>
          <w:sz w:val="28"/>
          <w:szCs w:val="28"/>
        </w:rPr>
        <w:t>е согласие наставника и начинающего</w:t>
      </w:r>
      <w:r w:rsidRPr="007C2CFA">
        <w:rPr>
          <w:rFonts w:ascii="Times New Roman" w:eastAsia="Times New Roman" w:hAnsi="Times New Roman" w:cs="Times New Roman"/>
          <w:color w:val="000000" w:themeColor="text1"/>
          <w:sz w:val="28"/>
          <w:szCs w:val="28"/>
        </w:rPr>
        <w:t xml:space="preserve"> специалиста в совместной работе.</w:t>
      </w: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Кандидатуры  наставников рассматриваются на заседании педагогического совета, согласовываются и утверждаются.</w:t>
      </w: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На основании решения педагогического совета издается приказ заведующим  об организации наставничества.   Приказ о закреплении наставника издается не позднее двух недель с начала трудовой педагогической деятельности молодого или начинающего специалиста.</w:t>
      </w: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Оценку эффективности работы наставника осуществляет педагогический совет  дошкольного учреждения.</w:t>
      </w:r>
    </w:p>
    <w:p w:rsidR="008D35DE" w:rsidRPr="007C2CFA" w:rsidRDefault="008D35DE" w:rsidP="008D35DE">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rPr>
      </w:pPr>
    </w:p>
    <w:p w:rsidR="008D35DE" w:rsidRPr="007C2CFA" w:rsidRDefault="008D35DE" w:rsidP="008D35DE">
      <w:pPr>
        <w:widowControl w:val="0"/>
        <w:autoSpaceDE w:val="0"/>
        <w:autoSpaceDN w:val="0"/>
        <w:adjustRightInd w:val="0"/>
        <w:spacing w:after="0"/>
        <w:jc w:val="both"/>
        <w:textAlignment w:val="top"/>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b/>
          <w:color w:val="000000" w:themeColor="text1"/>
          <w:sz w:val="28"/>
          <w:szCs w:val="28"/>
        </w:rPr>
        <w:t>Цель наставничества:</w:t>
      </w:r>
      <w:r w:rsidRPr="007C2CFA">
        <w:rPr>
          <w:rFonts w:ascii="Times New Roman" w:eastAsia="Times New Roman" w:hAnsi="Times New Roman" w:cs="Times New Roman"/>
          <w:color w:val="000000" w:themeColor="text1"/>
          <w:sz w:val="28"/>
          <w:szCs w:val="28"/>
        </w:rPr>
        <w:t xml:space="preserve">  оказание методической помощи и поддержки начинающим  педагогам  в процессе профессионального становления со стороны опытных коллег.</w:t>
      </w:r>
    </w:p>
    <w:p w:rsidR="008D35DE" w:rsidRPr="007C2CFA" w:rsidRDefault="008D35DE" w:rsidP="008D35DE">
      <w:pPr>
        <w:spacing w:after="0"/>
        <w:jc w:val="both"/>
        <w:rPr>
          <w:rFonts w:ascii="Times New Roman" w:hAnsi="Times New Roman" w:cs="Times New Roman"/>
          <w:b/>
          <w:color w:val="000000" w:themeColor="text1"/>
          <w:sz w:val="28"/>
          <w:szCs w:val="28"/>
        </w:rPr>
      </w:pPr>
    </w:p>
    <w:p w:rsidR="008D35DE" w:rsidRPr="007C2CFA" w:rsidRDefault="008D35DE" w:rsidP="008D35DE">
      <w:pPr>
        <w:spacing w:after="0"/>
        <w:jc w:val="both"/>
        <w:rPr>
          <w:rFonts w:ascii="Times New Roman" w:hAnsi="Times New Roman" w:cs="Times New Roman"/>
          <w:b/>
          <w:color w:val="000000" w:themeColor="text1"/>
          <w:sz w:val="28"/>
          <w:szCs w:val="28"/>
        </w:rPr>
      </w:pPr>
      <w:r w:rsidRPr="007C2CFA">
        <w:rPr>
          <w:rFonts w:ascii="Times New Roman" w:hAnsi="Times New Roman" w:cs="Times New Roman"/>
          <w:b/>
          <w:color w:val="000000" w:themeColor="text1"/>
          <w:sz w:val="28"/>
          <w:szCs w:val="28"/>
        </w:rPr>
        <w:t>Основные задачи:</w:t>
      </w:r>
    </w:p>
    <w:p w:rsidR="008D35DE" w:rsidRPr="007C2CFA" w:rsidRDefault="008D35DE" w:rsidP="008D35DE">
      <w:pPr>
        <w:spacing w:after="0"/>
        <w:jc w:val="both"/>
        <w:rPr>
          <w:rFonts w:ascii="Times New Roman" w:hAnsi="Times New Roman" w:cs="Times New Roman"/>
          <w:color w:val="000000" w:themeColor="text1"/>
          <w:sz w:val="28"/>
          <w:szCs w:val="28"/>
        </w:rPr>
      </w:pPr>
      <w:r w:rsidRPr="007C2CFA">
        <w:rPr>
          <w:rFonts w:ascii="Times New Roman" w:hAnsi="Times New Roman" w:cs="Times New Roman"/>
          <w:color w:val="000000" w:themeColor="text1"/>
          <w:sz w:val="28"/>
          <w:szCs w:val="28"/>
        </w:rPr>
        <w:t>-  Обеспечение  теоретической,  психологической,  методической  поддержки воспитателей.</w:t>
      </w:r>
    </w:p>
    <w:p w:rsidR="008D35DE" w:rsidRPr="007C2CFA" w:rsidRDefault="008D35DE" w:rsidP="008D35DE">
      <w:pPr>
        <w:spacing w:after="0"/>
        <w:jc w:val="both"/>
        <w:rPr>
          <w:rFonts w:ascii="Times New Roman" w:hAnsi="Times New Roman" w:cs="Times New Roman"/>
          <w:color w:val="000000" w:themeColor="text1"/>
          <w:sz w:val="28"/>
          <w:szCs w:val="28"/>
        </w:rPr>
      </w:pPr>
      <w:r w:rsidRPr="007C2CFA">
        <w:rPr>
          <w:rFonts w:ascii="Times New Roman" w:hAnsi="Times New Roman" w:cs="Times New Roman"/>
          <w:color w:val="000000" w:themeColor="text1"/>
          <w:sz w:val="28"/>
          <w:szCs w:val="28"/>
        </w:rPr>
        <w:t>-  Стимулирование  повышения  теоретического  и  методического  уровня педагогов,  овладения  современными  образовательными  программами, инновационными технологиями.</w:t>
      </w:r>
    </w:p>
    <w:p w:rsidR="008D35DE" w:rsidRPr="007C2CFA" w:rsidRDefault="008D35DE" w:rsidP="008D35DE">
      <w:pPr>
        <w:spacing w:after="0"/>
        <w:jc w:val="both"/>
        <w:rPr>
          <w:rFonts w:ascii="Times New Roman" w:hAnsi="Times New Roman" w:cs="Times New Roman"/>
          <w:color w:val="000000" w:themeColor="text1"/>
          <w:sz w:val="28"/>
          <w:szCs w:val="28"/>
        </w:rPr>
      </w:pPr>
      <w:r w:rsidRPr="007C2CFA">
        <w:rPr>
          <w:rFonts w:ascii="Times New Roman" w:hAnsi="Times New Roman" w:cs="Times New Roman"/>
          <w:color w:val="000000" w:themeColor="text1"/>
          <w:sz w:val="28"/>
          <w:szCs w:val="28"/>
        </w:rPr>
        <w:t>-  Проведение мониторинга результативности работы во всех направлениях воспитательной и образовательной деятельности.</w:t>
      </w:r>
    </w:p>
    <w:p w:rsidR="008D35DE" w:rsidRPr="007C2CFA" w:rsidRDefault="008D35DE" w:rsidP="008D35DE">
      <w:pPr>
        <w:spacing w:after="0"/>
        <w:jc w:val="both"/>
        <w:rPr>
          <w:rFonts w:ascii="Times New Roman" w:hAnsi="Times New Roman" w:cs="Times New Roman"/>
          <w:b/>
          <w:color w:val="000000" w:themeColor="text1"/>
          <w:sz w:val="28"/>
          <w:szCs w:val="28"/>
        </w:rPr>
      </w:pPr>
    </w:p>
    <w:p w:rsidR="008D35DE" w:rsidRPr="007C2CFA" w:rsidRDefault="008D35DE" w:rsidP="008D35DE">
      <w:pPr>
        <w:spacing w:after="0"/>
        <w:jc w:val="both"/>
        <w:rPr>
          <w:rFonts w:ascii="Times New Roman" w:hAnsi="Times New Roman" w:cs="Times New Roman"/>
          <w:color w:val="000000" w:themeColor="text1"/>
          <w:sz w:val="28"/>
          <w:szCs w:val="28"/>
        </w:rPr>
      </w:pPr>
      <w:r w:rsidRPr="00A51355">
        <w:rPr>
          <w:rFonts w:ascii="Times New Roman" w:hAnsi="Times New Roman" w:cs="Times New Roman"/>
          <w:b/>
          <w:color w:val="000000" w:themeColor="text1"/>
          <w:sz w:val="28"/>
          <w:szCs w:val="28"/>
        </w:rPr>
        <w:t xml:space="preserve">Основные направления </w:t>
      </w:r>
      <w:proofErr w:type="spellStart"/>
      <w:r w:rsidRPr="00A51355">
        <w:rPr>
          <w:rFonts w:ascii="Times New Roman" w:hAnsi="Times New Roman" w:cs="Times New Roman"/>
          <w:b/>
          <w:color w:val="000000" w:themeColor="text1"/>
          <w:sz w:val="28"/>
          <w:szCs w:val="28"/>
        </w:rPr>
        <w:t>деятельности</w:t>
      </w:r>
      <w:r w:rsidRPr="007C2CFA">
        <w:rPr>
          <w:rFonts w:ascii="Times New Roman" w:hAnsi="Times New Roman" w:cs="Times New Roman"/>
          <w:color w:val="000000" w:themeColor="text1"/>
          <w:sz w:val="28"/>
          <w:szCs w:val="28"/>
        </w:rPr>
        <w:t>раскрываются</w:t>
      </w:r>
      <w:proofErr w:type="spellEnd"/>
      <w:r w:rsidRPr="007C2CFA">
        <w:rPr>
          <w:rFonts w:ascii="Times New Roman" w:hAnsi="Times New Roman" w:cs="Times New Roman"/>
          <w:color w:val="000000" w:themeColor="text1"/>
          <w:sz w:val="28"/>
          <w:szCs w:val="28"/>
        </w:rPr>
        <w:t xml:space="preserve"> в плане наставника, в котором указаны не только мероприятия, но и формы проведения, сроки реализации.</w:t>
      </w:r>
    </w:p>
    <w:p w:rsidR="008D35DE" w:rsidRPr="007C2CFA" w:rsidRDefault="008D35DE" w:rsidP="008D35DE">
      <w:pPr>
        <w:spacing w:after="0"/>
        <w:jc w:val="both"/>
        <w:rPr>
          <w:rFonts w:ascii="Times New Roman" w:hAnsi="Times New Roman" w:cs="Times New Roman"/>
          <w:color w:val="000000" w:themeColor="text1"/>
          <w:sz w:val="28"/>
          <w:szCs w:val="28"/>
        </w:rPr>
      </w:pPr>
      <w:r w:rsidRPr="007C2CFA">
        <w:rPr>
          <w:rFonts w:ascii="Times New Roman" w:hAnsi="Times New Roman" w:cs="Times New Roman"/>
          <w:color w:val="000000" w:themeColor="text1"/>
          <w:sz w:val="28"/>
          <w:szCs w:val="28"/>
        </w:rPr>
        <w:t>В основе системы наставничества в ДОУ можно выделить три этапа:</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b/>
          <w:bCs/>
          <w:color w:val="000000" w:themeColor="text1"/>
          <w:sz w:val="28"/>
          <w:szCs w:val="28"/>
        </w:rPr>
        <w:t> 1</w:t>
      </w:r>
      <w:r w:rsidRPr="007C2CFA">
        <w:rPr>
          <w:rFonts w:ascii="Times New Roman" w:eastAsia="Times New Roman" w:hAnsi="Times New Roman" w:cs="Times New Roman"/>
          <w:b/>
          <w:bCs/>
          <w:color w:val="000000" w:themeColor="text1"/>
          <w:sz w:val="28"/>
          <w:szCs w:val="28"/>
        </w:rPr>
        <w:softHyphen/>
        <w:t>й этап </w:t>
      </w:r>
      <w:r w:rsidRPr="007C2CFA">
        <w:rPr>
          <w:rFonts w:ascii="Times New Roman" w:eastAsia="Times New Roman" w:hAnsi="Times New Roman" w:cs="Times New Roman"/>
          <w:color w:val="000000" w:themeColor="text1"/>
          <w:sz w:val="28"/>
          <w:szCs w:val="28"/>
        </w:rPr>
        <w:t>– адаптационный.</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Определение   обязанностей и полномочий молодого специалиста; выявление  недостатков  в его умениях и навыках; разработка  программы адаптации. </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b/>
          <w:bCs/>
          <w:color w:val="000000" w:themeColor="text1"/>
          <w:sz w:val="28"/>
          <w:szCs w:val="28"/>
        </w:rPr>
        <w:t>2</w:t>
      </w:r>
      <w:r w:rsidRPr="007C2CFA">
        <w:rPr>
          <w:rFonts w:ascii="Times New Roman" w:eastAsia="Times New Roman" w:hAnsi="Times New Roman" w:cs="Times New Roman"/>
          <w:b/>
          <w:bCs/>
          <w:color w:val="000000" w:themeColor="text1"/>
          <w:sz w:val="28"/>
          <w:szCs w:val="28"/>
        </w:rPr>
        <w:softHyphen/>
        <w:t>й этап </w:t>
      </w:r>
      <w:r w:rsidRPr="007C2CFA">
        <w:rPr>
          <w:rFonts w:ascii="Times New Roman" w:eastAsia="Times New Roman" w:hAnsi="Times New Roman" w:cs="Times New Roman"/>
          <w:color w:val="000000" w:themeColor="text1"/>
          <w:sz w:val="28"/>
          <w:szCs w:val="28"/>
        </w:rPr>
        <w:t>– основной (проектировочный).</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Разработка  и реализация  программы  адаптации; корректировка  профессиональных умений молодого педагога; построение  его собственной программы самосовершенствования.</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b/>
          <w:bCs/>
          <w:color w:val="000000" w:themeColor="text1"/>
          <w:sz w:val="28"/>
          <w:szCs w:val="28"/>
        </w:rPr>
        <w:t>3</w:t>
      </w:r>
      <w:r w:rsidRPr="007C2CFA">
        <w:rPr>
          <w:rFonts w:ascii="Times New Roman" w:eastAsia="Times New Roman" w:hAnsi="Times New Roman" w:cs="Times New Roman"/>
          <w:b/>
          <w:bCs/>
          <w:color w:val="000000" w:themeColor="text1"/>
          <w:sz w:val="28"/>
          <w:szCs w:val="28"/>
        </w:rPr>
        <w:softHyphen/>
        <w:t>й этап </w:t>
      </w:r>
      <w:r w:rsidRPr="007C2CFA">
        <w:rPr>
          <w:rFonts w:ascii="Times New Roman" w:eastAsia="Times New Roman" w:hAnsi="Times New Roman" w:cs="Times New Roman"/>
          <w:color w:val="000000" w:themeColor="text1"/>
          <w:sz w:val="28"/>
          <w:szCs w:val="28"/>
        </w:rPr>
        <w:t xml:space="preserve">– контрольно - </w:t>
      </w:r>
      <w:r w:rsidRPr="007C2CFA">
        <w:rPr>
          <w:rFonts w:ascii="Times New Roman" w:eastAsia="Times New Roman" w:hAnsi="Times New Roman" w:cs="Times New Roman"/>
          <w:color w:val="000000" w:themeColor="text1"/>
          <w:sz w:val="28"/>
          <w:szCs w:val="28"/>
        </w:rPr>
        <w:softHyphen/>
        <w:t>оценочный.</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Проверка  уровня  профессиональной компетентности молодого педагога; определение степени  его готовности к выполнению своих функциональных обязанностей. </w:t>
      </w:r>
    </w:p>
    <w:p w:rsidR="008D35DE" w:rsidRPr="007C2CFA" w:rsidRDefault="008D35DE" w:rsidP="008D35DE">
      <w:pPr>
        <w:spacing w:after="0"/>
        <w:jc w:val="both"/>
        <w:rPr>
          <w:rFonts w:ascii="Times New Roman" w:hAnsi="Times New Roman" w:cs="Times New Roman"/>
          <w:color w:val="000000" w:themeColor="text1"/>
          <w:sz w:val="28"/>
          <w:szCs w:val="28"/>
        </w:rPr>
      </w:pP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b/>
          <w:bCs/>
          <w:color w:val="000000" w:themeColor="text1"/>
          <w:sz w:val="28"/>
          <w:szCs w:val="28"/>
          <w:bdr w:val="none" w:sz="0" w:space="0" w:color="auto" w:frame="1"/>
        </w:rPr>
        <w:t>Наставничество</w:t>
      </w:r>
      <w:r w:rsidRPr="007C2CFA">
        <w:rPr>
          <w:rFonts w:ascii="Times New Roman" w:eastAsia="Times New Roman" w:hAnsi="Times New Roman" w:cs="Times New Roman"/>
          <w:color w:val="000000" w:themeColor="text1"/>
          <w:sz w:val="28"/>
          <w:szCs w:val="28"/>
        </w:rPr>
        <w:t xml:space="preserve"> может быть коллективным, когда за одним молодым или начинающим специалистом закрепляется несколько наставников, и индивидуальным. В опыте работы нашего дошкольного учреждения  используется индивидуальная форма наставничества, хотя и другие педагоги всегда с готовностью делятся опытом и рады помочь  начинающему коллеге. </w:t>
      </w:r>
    </w:p>
    <w:p w:rsidR="008D35DE" w:rsidRDefault="008D35DE" w:rsidP="008D35DE">
      <w:pPr>
        <w:spacing w:after="0"/>
        <w:jc w:val="both"/>
        <w:rPr>
          <w:rFonts w:ascii="Times New Roman" w:eastAsia="Times New Roman" w:hAnsi="Times New Roman" w:cs="Times New Roman"/>
          <w:color w:val="000000" w:themeColor="text1"/>
          <w:sz w:val="28"/>
          <w:szCs w:val="28"/>
        </w:rPr>
      </w:pP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В формировании системы наставничества мы определяем такие основные принципы:</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1. Добровольность и целеустремленность работы наставника.</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2. Морально-психологическая совместимость наставника и подшефного.</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lastRenderedPageBreak/>
        <w:t>3. Доброжелательность и взаимное уважение.</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4. Согласованность содержания работы наставника по профессиональному становлению подшефного с содержанием годового и календарно-тематического  плана.</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5. Направленность плановой деятельности наставника на  профессиональное становление подшефного.</w:t>
      </w:r>
    </w:p>
    <w:p w:rsidR="008D35DE" w:rsidRPr="007C2CFA" w:rsidRDefault="008D35DE" w:rsidP="008D35DE">
      <w:pPr>
        <w:spacing w:after="0"/>
        <w:jc w:val="both"/>
        <w:rPr>
          <w:rFonts w:ascii="Times New Roman" w:hAnsi="Times New Roman" w:cs="Times New Roman"/>
          <w:color w:val="000000" w:themeColor="text1"/>
          <w:sz w:val="28"/>
          <w:szCs w:val="28"/>
        </w:rPr>
      </w:pPr>
    </w:p>
    <w:p w:rsidR="008D35DE" w:rsidRPr="007C2CFA" w:rsidRDefault="008D35DE" w:rsidP="008D35DE">
      <w:pPr>
        <w:spacing w:after="0"/>
        <w:jc w:val="both"/>
        <w:rPr>
          <w:rFonts w:ascii="Times New Roman" w:hAnsi="Times New Roman" w:cs="Times New Roman"/>
          <w:color w:val="000000" w:themeColor="text1"/>
          <w:sz w:val="28"/>
          <w:szCs w:val="28"/>
        </w:rPr>
      </w:pPr>
      <w:r w:rsidRPr="007C2CFA">
        <w:rPr>
          <w:rFonts w:ascii="Times New Roman" w:hAnsi="Times New Roman" w:cs="Times New Roman"/>
          <w:color w:val="000000" w:themeColor="text1"/>
          <w:sz w:val="28"/>
          <w:szCs w:val="28"/>
        </w:rPr>
        <w:t xml:space="preserve">В  каждом  ДОУ  складываются  свои  традиции,  своя  система  работы  с молодыми и начинающими  педагогическими  кадрами,  выбираются  те  формы  и  методы, которые  в  конечном  итоге  будут  содействовать  дальнейшему профессиональному  становлению    специалиста.  </w:t>
      </w:r>
    </w:p>
    <w:p w:rsidR="008D35DE" w:rsidRDefault="008D35DE" w:rsidP="008D35DE">
      <w:pPr>
        <w:widowControl w:val="0"/>
        <w:autoSpaceDE w:val="0"/>
        <w:autoSpaceDN w:val="0"/>
        <w:adjustRightInd w:val="0"/>
        <w:spacing w:after="0"/>
        <w:jc w:val="both"/>
        <w:rPr>
          <w:rFonts w:ascii="Times New Roman" w:eastAsia="Times New Roman" w:hAnsi="Times New Roman" w:cs="Times New Roman"/>
          <w:b/>
          <w:color w:val="000000" w:themeColor="text1"/>
          <w:sz w:val="28"/>
          <w:szCs w:val="28"/>
        </w:rPr>
      </w:pPr>
    </w:p>
    <w:p w:rsidR="008D35DE" w:rsidRPr="007C2CFA" w:rsidRDefault="008D35DE" w:rsidP="008D35DE">
      <w:pPr>
        <w:widowControl w:val="0"/>
        <w:autoSpaceDE w:val="0"/>
        <w:autoSpaceDN w:val="0"/>
        <w:adjustRightInd w:val="0"/>
        <w:spacing w:after="0"/>
        <w:jc w:val="both"/>
        <w:rPr>
          <w:rFonts w:ascii="Times New Roman" w:eastAsia="Times New Roman" w:hAnsi="Times New Roman" w:cs="Times New Roman"/>
          <w:color w:val="000000" w:themeColor="text1"/>
          <w:sz w:val="28"/>
          <w:szCs w:val="28"/>
        </w:rPr>
      </w:pPr>
      <w:r w:rsidRPr="00A51355">
        <w:rPr>
          <w:rFonts w:ascii="Times New Roman" w:eastAsia="Times New Roman" w:hAnsi="Times New Roman" w:cs="Times New Roman"/>
          <w:color w:val="000000" w:themeColor="text1"/>
          <w:sz w:val="28"/>
          <w:szCs w:val="28"/>
        </w:rPr>
        <w:t>Наставничество</w:t>
      </w:r>
      <w:r w:rsidRPr="007C2CFA">
        <w:rPr>
          <w:rFonts w:ascii="Times New Roman" w:eastAsia="Times New Roman" w:hAnsi="Times New Roman" w:cs="Times New Roman"/>
          <w:color w:val="000000" w:themeColor="text1"/>
          <w:sz w:val="28"/>
          <w:szCs w:val="28"/>
        </w:rPr>
        <w:t xml:space="preserve"> – это постоянный диалог, межличностная коммуникация, следовательно, наставник, прежде всего, должен быть терпеливым и целеустремленным. В своей работе с молодым</w:t>
      </w:r>
      <w:r>
        <w:rPr>
          <w:rFonts w:ascii="Times New Roman" w:eastAsia="Times New Roman" w:hAnsi="Times New Roman" w:cs="Times New Roman"/>
          <w:color w:val="000000" w:themeColor="text1"/>
          <w:sz w:val="28"/>
          <w:szCs w:val="28"/>
        </w:rPr>
        <w:t xml:space="preserve"> или начинающим</w:t>
      </w:r>
      <w:r w:rsidRPr="007C2CFA">
        <w:rPr>
          <w:rFonts w:ascii="Times New Roman" w:eastAsia="Times New Roman" w:hAnsi="Times New Roman" w:cs="Times New Roman"/>
          <w:color w:val="000000" w:themeColor="text1"/>
          <w:sz w:val="28"/>
          <w:szCs w:val="28"/>
        </w:rPr>
        <w:t xml:space="preserve"> педагогом он должен применять наиболее эффективные формы взаимодействия: деловые и ролевые игры, работу в «малых группах», анализ педагогических ситуаций и пр., развивающие деловую коммуникацию, личное лидерство, способности принимать решения, умение аргументировано формулировать </w:t>
      </w:r>
      <w:proofErr w:type="spellStart"/>
      <w:r w:rsidRPr="007C2CFA">
        <w:rPr>
          <w:rFonts w:ascii="Times New Roman" w:eastAsia="Times New Roman" w:hAnsi="Times New Roman" w:cs="Times New Roman"/>
          <w:color w:val="000000" w:themeColor="text1"/>
          <w:sz w:val="28"/>
          <w:szCs w:val="28"/>
        </w:rPr>
        <w:t>мысли</w:t>
      </w:r>
      <w:proofErr w:type="gramStart"/>
      <w:r w:rsidRPr="007C2CFA">
        <w:rPr>
          <w:rFonts w:ascii="Times New Roman" w:eastAsia="Times New Roman" w:hAnsi="Times New Roman" w:cs="Times New Roman"/>
          <w:color w:val="000000" w:themeColor="text1"/>
          <w:sz w:val="28"/>
          <w:szCs w:val="28"/>
        </w:rPr>
        <w:t>.Н</w:t>
      </w:r>
      <w:proofErr w:type="gramEnd"/>
      <w:r w:rsidRPr="007C2CFA">
        <w:rPr>
          <w:rFonts w:ascii="Times New Roman" w:eastAsia="Times New Roman" w:hAnsi="Times New Roman" w:cs="Times New Roman"/>
          <w:color w:val="000000" w:themeColor="text1"/>
          <w:sz w:val="28"/>
          <w:szCs w:val="28"/>
        </w:rPr>
        <w:t>е</w:t>
      </w:r>
      <w:proofErr w:type="spellEnd"/>
      <w:r w:rsidRPr="007C2CFA">
        <w:rPr>
          <w:rFonts w:ascii="Times New Roman" w:eastAsia="Times New Roman" w:hAnsi="Times New Roman" w:cs="Times New Roman"/>
          <w:color w:val="000000" w:themeColor="text1"/>
          <w:sz w:val="28"/>
          <w:szCs w:val="28"/>
        </w:rPr>
        <w:t xml:space="preserve"> следует бояться таких форм работы с начинающими, когда они сами становятся экспертами: присутствуют друг у друга на занятиях, рефлексируют, обмениваются опытом, </w:t>
      </w:r>
      <w:proofErr w:type="spellStart"/>
      <w:r w:rsidRPr="007C2CFA">
        <w:rPr>
          <w:rFonts w:ascii="Times New Roman" w:eastAsia="Times New Roman" w:hAnsi="Times New Roman" w:cs="Times New Roman"/>
          <w:color w:val="000000" w:themeColor="text1"/>
          <w:sz w:val="28"/>
          <w:szCs w:val="28"/>
        </w:rPr>
        <w:t>мнениями</w:t>
      </w:r>
      <w:proofErr w:type="gramStart"/>
      <w:r w:rsidRPr="007C2CFA">
        <w:rPr>
          <w:rFonts w:ascii="Times New Roman" w:eastAsia="Times New Roman" w:hAnsi="Times New Roman" w:cs="Times New Roman"/>
          <w:color w:val="000000" w:themeColor="text1"/>
          <w:sz w:val="28"/>
          <w:szCs w:val="28"/>
        </w:rPr>
        <w:t>.Ц</w:t>
      </w:r>
      <w:proofErr w:type="gramEnd"/>
      <w:r w:rsidRPr="007C2CFA">
        <w:rPr>
          <w:rFonts w:ascii="Times New Roman" w:eastAsia="Times New Roman" w:hAnsi="Times New Roman" w:cs="Times New Roman"/>
          <w:color w:val="000000" w:themeColor="text1"/>
          <w:sz w:val="28"/>
          <w:szCs w:val="28"/>
        </w:rPr>
        <w:t>елесообразн</w:t>
      </w:r>
      <w:r>
        <w:rPr>
          <w:rFonts w:ascii="Times New Roman" w:eastAsia="Times New Roman" w:hAnsi="Times New Roman" w:cs="Times New Roman"/>
          <w:color w:val="000000" w:themeColor="text1"/>
          <w:sz w:val="28"/>
          <w:szCs w:val="28"/>
        </w:rPr>
        <w:t>о</w:t>
      </w:r>
      <w:proofErr w:type="spellEnd"/>
      <w:r>
        <w:rPr>
          <w:rFonts w:ascii="Times New Roman" w:eastAsia="Times New Roman" w:hAnsi="Times New Roman" w:cs="Times New Roman"/>
          <w:color w:val="000000" w:themeColor="text1"/>
          <w:sz w:val="28"/>
          <w:szCs w:val="28"/>
        </w:rPr>
        <w:t xml:space="preserve"> также проводить анкетирование и</w:t>
      </w:r>
      <w:r w:rsidRPr="007C2CFA">
        <w:rPr>
          <w:rFonts w:ascii="Times New Roman" w:eastAsia="Times New Roman" w:hAnsi="Times New Roman" w:cs="Times New Roman"/>
          <w:color w:val="000000" w:themeColor="text1"/>
          <w:sz w:val="28"/>
          <w:szCs w:val="28"/>
        </w:rPr>
        <w:t xml:space="preserve"> тестирование. </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xml:space="preserve">В рамках   наставничества </w:t>
      </w:r>
      <w:r>
        <w:rPr>
          <w:rFonts w:ascii="Times New Roman" w:eastAsia="Times New Roman" w:hAnsi="Times New Roman" w:cs="Times New Roman"/>
          <w:color w:val="000000" w:themeColor="text1"/>
          <w:sz w:val="28"/>
          <w:szCs w:val="28"/>
        </w:rPr>
        <w:t xml:space="preserve">  используются</w:t>
      </w:r>
      <w:r w:rsidRPr="007C2CFA">
        <w:rPr>
          <w:rFonts w:ascii="Times New Roman" w:eastAsia="Times New Roman" w:hAnsi="Times New Roman" w:cs="Times New Roman"/>
          <w:color w:val="000000" w:themeColor="text1"/>
          <w:sz w:val="28"/>
          <w:szCs w:val="28"/>
        </w:rPr>
        <w:t>  следующие формы и методы:</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обучение  на рабочем месте;</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 участие в работе методич</w:t>
      </w:r>
      <w:r>
        <w:rPr>
          <w:rFonts w:ascii="Times New Roman" w:eastAsia="Times New Roman" w:hAnsi="Times New Roman" w:cs="Times New Roman"/>
          <w:color w:val="000000" w:themeColor="text1"/>
          <w:sz w:val="28"/>
          <w:szCs w:val="28"/>
        </w:rPr>
        <w:t>еских объединений (ДОУ, </w:t>
      </w:r>
      <w:r w:rsidRPr="007C2CFA">
        <w:rPr>
          <w:rFonts w:ascii="Times New Roman" w:eastAsia="Times New Roman" w:hAnsi="Times New Roman" w:cs="Times New Roman"/>
          <w:color w:val="000000" w:themeColor="text1"/>
          <w:sz w:val="28"/>
          <w:szCs w:val="28"/>
        </w:rPr>
        <w:t xml:space="preserve"> города);</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самообразование, включающее самостоятельное изучение образовательной программы;</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обучение на курсах повышения квалификации;</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открытые занятия коллег;</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решение и анализ педагогических ситуаций;</w:t>
      </w: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 обучение составлению подро</w:t>
      </w:r>
      <w:r>
        <w:rPr>
          <w:rFonts w:ascii="Times New Roman" w:eastAsia="Times New Roman" w:hAnsi="Times New Roman" w:cs="Times New Roman"/>
          <w:color w:val="000000" w:themeColor="text1"/>
          <w:sz w:val="28"/>
          <w:szCs w:val="28"/>
        </w:rPr>
        <w:t>бных планов – конспектов образовательной деятельности</w:t>
      </w:r>
      <w:r w:rsidRPr="007C2CFA">
        <w:rPr>
          <w:rFonts w:ascii="Times New Roman" w:eastAsia="Times New Roman" w:hAnsi="Times New Roman" w:cs="Times New Roman"/>
          <w:color w:val="000000" w:themeColor="text1"/>
          <w:sz w:val="28"/>
          <w:szCs w:val="28"/>
        </w:rPr>
        <w:t xml:space="preserve"> и т.д.</w:t>
      </w:r>
    </w:p>
    <w:p w:rsidR="008D35DE" w:rsidRDefault="008D35DE" w:rsidP="008D35DE">
      <w:pPr>
        <w:spacing w:after="0"/>
        <w:jc w:val="both"/>
        <w:rPr>
          <w:rFonts w:ascii="Times New Roman" w:eastAsia="Times New Roman" w:hAnsi="Times New Roman" w:cs="Times New Roman"/>
          <w:color w:val="000000" w:themeColor="text1"/>
          <w:sz w:val="28"/>
          <w:szCs w:val="28"/>
        </w:rPr>
      </w:pP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Система наставничества организована и реализуется во многих дошкольных учреждениях. Но реализация её происходит зачастую спонтанно и бесконтрольно, на уровне « спросят – подскажу». Необходимо систематизировать и обобщить имеющийся опыт работы в данном направлении и тогда результаты будут очевидными.</w:t>
      </w:r>
    </w:p>
    <w:p w:rsidR="008D35DE" w:rsidRDefault="008D35DE" w:rsidP="008D35DE">
      <w:pPr>
        <w:spacing w:after="0"/>
        <w:jc w:val="both"/>
        <w:rPr>
          <w:rFonts w:ascii="Times New Roman" w:eastAsia="Times New Roman" w:hAnsi="Times New Roman" w:cs="Times New Roman"/>
          <w:color w:val="000000" w:themeColor="text1"/>
          <w:sz w:val="28"/>
          <w:szCs w:val="28"/>
        </w:rPr>
      </w:pPr>
    </w:p>
    <w:p w:rsidR="008D35DE" w:rsidRPr="007C2CFA" w:rsidRDefault="008D35DE" w:rsidP="008D35DE">
      <w:p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Сегодня  мы уже  смело можем говорить о результатах  своей  работы:</w:t>
      </w:r>
    </w:p>
    <w:p w:rsidR="008D35DE" w:rsidRPr="007C2CFA" w:rsidRDefault="008D35DE" w:rsidP="008D35DE">
      <w:pPr>
        <w:numPr>
          <w:ilvl w:val="0"/>
          <w:numId w:val="1"/>
        </w:num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lastRenderedPageBreak/>
        <w:t>создана система работы, которая объединяет деятельность начинающего педагога и наставника, а также узких  специалистов и  администрации учреждения;</w:t>
      </w:r>
    </w:p>
    <w:p w:rsidR="008D35DE" w:rsidRPr="007C2CFA" w:rsidRDefault="008D35DE" w:rsidP="008D35DE">
      <w:pPr>
        <w:numPr>
          <w:ilvl w:val="0"/>
          <w:numId w:val="2"/>
        </w:num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применяются эффективные  формы и методы работы, которые содействуют дальнейшему профессиональному развитию начинающих педагогов;</w:t>
      </w:r>
    </w:p>
    <w:p w:rsidR="008D35DE" w:rsidRPr="007C2CFA" w:rsidRDefault="008D35DE" w:rsidP="008D35DE">
      <w:pPr>
        <w:numPr>
          <w:ilvl w:val="0"/>
          <w:numId w:val="3"/>
        </w:numPr>
        <w:spacing w:after="0"/>
        <w:jc w:val="both"/>
        <w:rPr>
          <w:rFonts w:ascii="Times New Roman" w:eastAsia="Times New Roman" w:hAnsi="Times New Roman" w:cs="Times New Roman"/>
          <w:color w:val="000000" w:themeColor="text1"/>
          <w:sz w:val="28"/>
          <w:szCs w:val="28"/>
        </w:rPr>
      </w:pPr>
      <w:r w:rsidRPr="007C2CFA">
        <w:rPr>
          <w:rFonts w:ascii="Times New Roman" w:eastAsia="Times New Roman" w:hAnsi="Times New Roman" w:cs="Times New Roman"/>
          <w:color w:val="000000" w:themeColor="text1"/>
          <w:sz w:val="28"/>
          <w:szCs w:val="28"/>
        </w:rPr>
        <w:t>сформирована у начинающих  педагогов   потребность в самообразовании;</w:t>
      </w:r>
    </w:p>
    <w:p w:rsidR="008D35DE" w:rsidRPr="004E07AC" w:rsidRDefault="008D35DE" w:rsidP="008D35DE">
      <w:pPr>
        <w:numPr>
          <w:ilvl w:val="0"/>
          <w:numId w:val="4"/>
        </w:numPr>
        <w:spacing w:after="0"/>
        <w:jc w:val="both"/>
        <w:rPr>
          <w:rFonts w:ascii="Times New Roman" w:eastAsia="Times New Roman" w:hAnsi="Times New Roman" w:cs="Times New Roman"/>
          <w:color w:val="000000"/>
          <w:sz w:val="24"/>
          <w:szCs w:val="24"/>
        </w:rPr>
      </w:pPr>
      <w:r w:rsidRPr="004E07AC">
        <w:rPr>
          <w:rFonts w:ascii="Times New Roman" w:eastAsia="Times New Roman" w:hAnsi="Times New Roman" w:cs="Times New Roman"/>
          <w:color w:val="000000" w:themeColor="text1"/>
          <w:sz w:val="28"/>
          <w:szCs w:val="28"/>
        </w:rPr>
        <w:t xml:space="preserve">сформированы личностные качества: уверенность в своих возможностях и способностях, целеустремлённость, в какой-то степени позитивная </w:t>
      </w:r>
      <w:proofErr w:type="spellStart"/>
      <w:r w:rsidRPr="004E07AC">
        <w:rPr>
          <w:rFonts w:ascii="Times New Roman" w:eastAsia="Times New Roman" w:hAnsi="Times New Roman" w:cs="Times New Roman"/>
          <w:color w:val="000000" w:themeColor="text1"/>
          <w:sz w:val="28"/>
          <w:szCs w:val="28"/>
        </w:rPr>
        <w:t>амбициозность</w:t>
      </w:r>
      <w:proofErr w:type="spellEnd"/>
      <w:r w:rsidRPr="004E07AC">
        <w:rPr>
          <w:rFonts w:ascii="Times New Roman" w:eastAsia="Times New Roman" w:hAnsi="Times New Roman" w:cs="Times New Roman"/>
          <w:color w:val="000000" w:themeColor="text1"/>
          <w:sz w:val="28"/>
          <w:szCs w:val="28"/>
        </w:rPr>
        <w:t>.</w:t>
      </w:r>
    </w:p>
    <w:p w:rsidR="008D35DE" w:rsidRPr="004E07AC" w:rsidRDefault="008D35DE" w:rsidP="008D35DE">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8"/>
          <w:szCs w:val="28"/>
        </w:rPr>
        <w:t>р</w:t>
      </w:r>
      <w:r w:rsidRPr="004E07AC">
        <w:rPr>
          <w:rFonts w:ascii="Times New Roman" w:eastAsia="Times New Roman" w:hAnsi="Times New Roman" w:cs="Times New Roman"/>
          <w:color w:val="000000" w:themeColor="text1"/>
          <w:sz w:val="28"/>
          <w:szCs w:val="28"/>
        </w:rPr>
        <w:t xml:space="preserve">азработан проект «Наставничество» с целью совершенствования данной системы работы </w:t>
      </w:r>
      <w:r w:rsidRPr="004E07AC">
        <w:rPr>
          <w:rFonts w:ascii="Times New Roman" w:eastAsia="Times New Roman" w:hAnsi="Times New Roman" w:cs="Times New Roman"/>
          <w:color w:val="000000"/>
          <w:sz w:val="28"/>
          <w:szCs w:val="28"/>
        </w:rPr>
        <w:t>с педагогическими кадрами.</w:t>
      </w:r>
    </w:p>
    <w:p w:rsidR="00741D9D" w:rsidRDefault="00741D9D"/>
    <w:sectPr w:rsidR="00741D9D" w:rsidSect="007C2CF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8EC"/>
    <w:multiLevelType w:val="multilevel"/>
    <w:tmpl w:val="0540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72D9D"/>
    <w:multiLevelType w:val="multilevel"/>
    <w:tmpl w:val="26C0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766DC"/>
    <w:multiLevelType w:val="multilevel"/>
    <w:tmpl w:val="A414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65E41"/>
    <w:multiLevelType w:val="multilevel"/>
    <w:tmpl w:val="448A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DE"/>
    <w:rsid w:val="00741D9D"/>
    <w:rsid w:val="008D35DE"/>
    <w:rsid w:val="008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GordeevAV</cp:lastModifiedBy>
  <cp:revision>2</cp:revision>
  <dcterms:created xsi:type="dcterms:W3CDTF">2016-08-25T02:51:00Z</dcterms:created>
  <dcterms:modified xsi:type="dcterms:W3CDTF">2016-08-25T02:51:00Z</dcterms:modified>
</cp:coreProperties>
</file>